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71E" w:rsidRDefault="0034771E" w:rsidP="003B70DE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</w:rPr>
      </w:pPr>
      <w:r>
        <w:rPr>
          <w:noProof/>
        </w:rPr>
        <w:drawing>
          <wp:inline distT="0" distB="0" distL="0" distR="0" wp14:anchorId="3FD7425C" wp14:editId="303D35D3">
            <wp:extent cx="1038225" cy="1323975"/>
            <wp:effectExtent l="0" t="0" r="9525" b="9525"/>
            <wp:docPr id="5126" name="Picture 8" descr="D:\Birjandut\arm ne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Picture 8" descr="D:\Birjandut\arm ne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2602C" w:rsidRPr="00862A8D" w:rsidRDefault="0042602C" w:rsidP="007B1F77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  <w:rtl/>
        </w:rPr>
      </w:pPr>
      <w:r w:rsidRPr="00862A8D">
        <w:rPr>
          <w:rFonts w:ascii="IranNastaliq" w:hAnsi="IranNastaliq" w:cs="IranNastaliq" w:hint="cs"/>
          <w:sz w:val="44"/>
          <w:szCs w:val="44"/>
          <w:rtl/>
        </w:rPr>
        <w:t xml:space="preserve">گروه </w:t>
      </w:r>
      <w:r w:rsidR="00AA624D">
        <w:rPr>
          <w:rFonts w:ascii="IranNastaliq" w:hAnsi="IranNastaliq" w:cs="IranNastaliq" w:hint="cs"/>
          <w:sz w:val="44"/>
          <w:szCs w:val="44"/>
          <w:rtl/>
        </w:rPr>
        <w:t xml:space="preserve">مهندسی </w:t>
      </w:r>
      <w:r w:rsidR="007B1F77">
        <w:rPr>
          <w:rFonts w:ascii="IranNastaliq" w:hAnsi="IranNastaliq" w:cs="IranNastaliq" w:hint="cs"/>
          <w:sz w:val="44"/>
          <w:szCs w:val="44"/>
          <w:rtl/>
        </w:rPr>
        <w:t>مکانیک</w:t>
      </w:r>
    </w:p>
    <w:tbl>
      <w:tblPr>
        <w:tblStyle w:val="TableGrid"/>
        <w:bidiVisual/>
        <w:tblW w:w="9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920"/>
        <w:gridCol w:w="1268"/>
        <w:gridCol w:w="769"/>
        <w:gridCol w:w="851"/>
        <w:gridCol w:w="37"/>
        <w:gridCol w:w="236"/>
        <w:gridCol w:w="1995"/>
        <w:gridCol w:w="2834"/>
      </w:tblGrid>
      <w:tr w:rsidR="008E6530" w:rsidTr="005A3DC0">
        <w:trPr>
          <w:trHeight w:val="113"/>
          <w:jc w:val="center"/>
        </w:trPr>
        <w:tc>
          <w:tcPr>
            <w:tcW w:w="9713" w:type="dxa"/>
            <w:gridSpan w:val="9"/>
            <w:shd w:val="clear" w:color="auto" w:fill="DDD9C3" w:themeFill="background2" w:themeFillShade="E6"/>
          </w:tcPr>
          <w:p w:rsidR="008E6530" w:rsidRPr="00C2728E" w:rsidRDefault="007B1F77" w:rsidP="00C51D40">
            <w:pPr>
              <w:jc w:val="center"/>
              <w:rPr>
                <w:rFonts w:ascii="IranNastaliq" w:hAnsi="IranNastaliq" w:cs="IranNastaliq"/>
                <w:sz w:val="48"/>
                <w:szCs w:val="48"/>
                <w:rtl/>
              </w:rPr>
            </w:pPr>
            <w:r>
              <w:rPr>
                <w:rFonts w:ascii="IranNastaliq" w:hAnsi="IranNastaliq" w:cs="IranNastaliq" w:hint="cs"/>
                <w:sz w:val="48"/>
                <w:szCs w:val="48"/>
                <w:rtl/>
              </w:rPr>
              <w:t>نام درس:</w:t>
            </w:r>
            <w:r w:rsidR="0032589E">
              <w:rPr>
                <w:rFonts w:ascii="IranNastaliq" w:hAnsi="IranNastaliq" w:cs="IranNastaliq" w:hint="cs"/>
                <w:sz w:val="48"/>
                <w:szCs w:val="48"/>
                <w:rtl/>
              </w:rPr>
              <w:t>روش</w:t>
            </w:r>
            <w:r w:rsidR="0032589E">
              <w:rPr>
                <w:rFonts w:ascii="IranNastaliq" w:hAnsi="IranNastaliq" w:cs="IranNastaliq" w:hint="eastAsia"/>
                <w:sz w:val="48"/>
                <w:szCs w:val="48"/>
                <w:rtl/>
              </w:rPr>
              <w:t>‌</w:t>
            </w:r>
            <w:r w:rsidR="0032589E">
              <w:rPr>
                <w:rFonts w:ascii="IranNastaliq" w:hAnsi="IranNastaliq" w:cs="IranNastaliq" w:hint="cs"/>
                <w:sz w:val="48"/>
                <w:szCs w:val="48"/>
                <w:rtl/>
              </w:rPr>
              <w:t>های تولید</w:t>
            </w:r>
            <w:r w:rsidR="00C51D40">
              <w:rPr>
                <w:rFonts w:ascii="IranNastaliq" w:hAnsi="IranNastaliq" w:cs="IranNastaliq" w:hint="cs"/>
                <w:sz w:val="48"/>
                <w:szCs w:val="48"/>
                <w:rtl/>
              </w:rPr>
              <w:t xml:space="preserve"> و کارگاه</w:t>
            </w:r>
            <w:r w:rsidR="0032589E">
              <w:rPr>
                <w:rFonts w:ascii="IranNastaliq" w:hAnsi="IranNastaliq" w:cs="IranNastaliq" w:hint="cs"/>
                <w:sz w:val="48"/>
                <w:szCs w:val="48"/>
                <w:rtl/>
              </w:rPr>
              <w:t xml:space="preserve"> (41</w:t>
            </w:r>
            <w:r w:rsidR="00C51D40">
              <w:rPr>
                <w:rFonts w:ascii="IranNastaliq" w:hAnsi="IranNastaliq" w:cs="IranNastaliq" w:hint="cs"/>
                <w:sz w:val="48"/>
                <w:szCs w:val="48"/>
                <w:rtl/>
              </w:rPr>
              <w:t>92</w:t>
            </w:r>
            <w:r w:rsidR="0032589E">
              <w:rPr>
                <w:rFonts w:ascii="IranNastaliq" w:hAnsi="IranNastaliq" w:cs="IranNastaliq" w:hint="cs"/>
                <w:sz w:val="48"/>
                <w:szCs w:val="48"/>
                <w:rtl/>
              </w:rPr>
              <w:t>)</w:t>
            </w:r>
          </w:p>
        </w:tc>
      </w:tr>
      <w:tr w:rsidR="008E6530" w:rsidTr="00152D3B">
        <w:trPr>
          <w:trHeight w:val="95"/>
          <w:jc w:val="center"/>
        </w:trPr>
        <w:tc>
          <w:tcPr>
            <w:tcW w:w="4884" w:type="dxa"/>
            <w:gridSpan w:val="7"/>
            <w:tcBorders>
              <w:top w:val="nil"/>
              <w:right w:val="double" w:sz="4" w:space="0" w:color="auto"/>
            </w:tcBorders>
          </w:tcPr>
          <w:p w:rsidR="008E6530" w:rsidRPr="00980E62" w:rsidRDefault="008E6530" w:rsidP="005A3DC0">
            <w:pPr>
              <w:rPr>
                <w:rFonts w:cs="B Nazanin"/>
                <w:sz w:val="28"/>
                <w:szCs w:val="28"/>
                <w:rtl/>
              </w:rPr>
            </w:pPr>
            <w:r w:rsidRPr="00980E62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>
              <w:rPr>
                <w:rFonts w:cs="B Nazanin" w:hint="cs"/>
                <w:sz w:val="24"/>
                <w:szCs w:val="24"/>
                <w:rtl/>
              </w:rPr>
              <w:t>تئوری</w:t>
            </w:r>
          </w:p>
        </w:tc>
        <w:tc>
          <w:tcPr>
            <w:tcW w:w="4829" w:type="dxa"/>
            <w:gridSpan w:val="2"/>
            <w:tcBorders>
              <w:top w:val="nil"/>
              <w:left w:val="double" w:sz="4" w:space="0" w:color="auto"/>
            </w:tcBorders>
          </w:tcPr>
          <w:p w:rsidR="008E6530" w:rsidRPr="00980E62" w:rsidRDefault="008E6530" w:rsidP="00C51D40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تعداد واحد: </w:t>
            </w:r>
            <w:r w:rsidR="00C51D40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8E6530" w:rsidTr="00152D3B">
        <w:trPr>
          <w:trHeight w:val="142"/>
          <w:jc w:val="center"/>
        </w:trPr>
        <w:tc>
          <w:tcPr>
            <w:tcW w:w="4884" w:type="dxa"/>
            <w:gridSpan w:val="7"/>
            <w:tcBorders>
              <w:right w:val="double" w:sz="4" w:space="0" w:color="auto"/>
            </w:tcBorders>
          </w:tcPr>
          <w:p w:rsidR="008E6530" w:rsidRPr="00980E62" w:rsidRDefault="008E6530" w:rsidP="007B1F77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مدرس: </w:t>
            </w:r>
            <w:r w:rsidR="004F57F4">
              <w:rPr>
                <w:rFonts w:cs="B Nazanin" w:hint="cs"/>
                <w:sz w:val="28"/>
                <w:szCs w:val="28"/>
                <w:rtl/>
              </w:rPr>
              <w:t>محمد خسروی</w:t>
            </w:r>
          </w:p>
        </w:tc>
        <w:tc>
          <w:tcPr>
            <w:tcW w:w="4829" w:type="dxa"/>
            <w:gridSpan w:val="2"/>
            <w:tcBorders>
              <w:left w:val="double" w:sz="4" w:space="0" w:color="auto"/>
            </w:tcBorders>
            <w:vAlign w:val="center"/>
          </w:tcPr>
          <w:p w:rsidR="008E6530" w:rsidRPr="009D5966" w:rsidRDefault="008E6530" w:rsidP="005A3DC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530" w:rsidTr="005A3DC0">
        <w:trPr>
          <w:trHeight w:val="132"/>
          <w:jc w:val="center"/>
        </w:trPr>
        <w:tc>
          <w:tcPr>
            <w:tcW w:w="9713" w:type="dxa"/>
            <w:gridSpan w:val="9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8E6530" w:rsidRPr="007D1208" w:rsidRDefault="008E6530" w:rsidP="005A3DC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مراجع و منابع</w:t>
            </w:r>
          </w:p>
        </w:tc>
      </w:tr>
      <w:tr w:rsidR="008E6530" w:rsidTr="00152D3B">
        <w:trPr>
          <w:trHeight w:val="250"/>
          <w:jc w:val="center"/>
        </w:trPr>
        <w:tc>
          <w:tcPr>
            <w:tcW w:w="4611" w:type="dxa"/>
            <w:gridSpan w:val="5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8E6530" w:rsidRPr="00365013" w:rsidRDefault="008E6530" w:rsidP="005A3D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نام کتاب</w:t>
            </w:r>
          </w:p>
        </w:tc>
        <w:tc>
          <w:tcPr>
            <w:tcW w:w="2268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530" w:rsidRPr="00365013" w:rsidRDefault="006D3735" w:rsidP="005A3D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نویسنده/مترجم</w:t>
            </w:r>
          </w:p>
        </w:tc>
        <w:tc>
          <w:tcPr>
            <w:tcW w:w="2834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8E6530" w:rsidRPr="00365013" w:rsidRDefault="008E6530" w:rsidP="002F563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</w:p>
        </w:tc>
      </w:tr>
      <w:tr w:rsidR="003B70DE" w:rsidTr="00152D3B">
        <w:trPr>
          <w:trHeight w:val="146"/>
          <w:jc w:val="center"/>
        </w:trPr>
        <w:tc>
          <w:tcPr>
            <w:tcW w:w="4611" w:type="dxa"/>
            <w:gridSpan w:val="5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B70DE" w:rsidRPr="006D3735" w:rsidRDefault="006D3735" w:rsidP="006D37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3735">
              <w:rPr>
                <w:rFonts w:ascii="Times New Roman" w:hAnsi="Times New Roman" w:cs="Times New Roman"/>
                <w:sz w:val="24"/>
                <w:szCs w:val="24"/>
              </w:rPr>
              <w:t>Materials and Processes in Manufacturing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B70DE" w:rsidRDefault="006D3735" w:rsidP="00152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D3735">
              <w:rPr>
                <w:rFonts w:ascii="Times New Roman" w:hAnsi="Times New Roman" w:cs="Times New Roman"/>
                <w:sz w:val="24"/>
                <w:szCs w:val="24"/>
              </w:rPr>
              <w:t>De Garmo, Ernest Paul</w:t>
            </w:r>
          </w:p>
        </w:tc>
        <w:tc>
          <w:tcPr>
            <w:tcW w:w="28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70DE" w:rsidRPr="00365013" w:rsidRDefault="006D3735" w:rsidP="00152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D3735">
              <w:rPr>
                <w:rFonts w:ascii="Times New Roman" w:hAnsi="Times New Roman" w:cs="Times New Roman"/>
                <w:sz w:val="24"/>
                <w:szCs w:val="24"/>
              </w:rPr>
              <w:t>Wiley</w:t>
            </w:r>
          </w:p>
        </w:tc>
      </w:tr>
      <w:tr w:rsidR="003B70DE" w:rsidTr="00152D3B">
        <w:trPr>
          <w:trHeight w:val="195"/>
          <w:jc w:val="center"/>
        </w:trPr>
        <w:tc>
          <w:tcPr>
            <w:tcW w:w="4611" w:type="dxa"/>
            <w:gridSpan w:val="5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B70DE" w:rsidRPr="00365013" w:rsidRDefault="00097B53" w:rsidP="00097B5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مواد و فرایندهای تولید اردکانی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B70DE" w:rsidRPr="00365013" w:rsidRDefault="00097B53" w:rsidP="00152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 حائریان</w:t>
            </w:r>
          </w:p>
        </w:tc>
        <w:tc>
          <w:tcPr>
            <w:tcW w:w="28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70DE" w:rsidRPr="00365013" w:rsidRDefault="00097B53" w:rsidP="00152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انتشارات دانشگاه فردوسی مشهد</w:t>
            </w:r>
          </w:p>
        </w:tc>
      </w:tr>
      <w:tr w:rsidR="0043258F" w:rsidTr="00152D3B">
        <w:trPr>
          <w:trHeight w:val="135"/>
          <w:jc w:val="center"/>
        </w:trPr>
        <w:tc>
          <w:tcPr>
            <w:tcW w:w="4611" w:type="dxa"/>
            <w:gridSpan w:val="5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3258F" w:rsidRDefault="00F10322" w:rsidP="00F10322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فرآیندهای تولید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3258F" w:rsidRPr="00365013" w:rsidRDefault="00F10322" w:rsidP="00152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محمد اسدی</w:t>
            </w:r>
          </w:p>
        </w:tc>
        <w:tc>
          <w:tcPr>
            <w:tcW w:w="28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258F" w:rsidRPr="00365013" w:rsidRDefault="00F10322" w:rsidP="00152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52D3B">
              <w:rPr>
                <w:rFonts w:cs="B Nazanin" w:hint="cs"/>
                <w:sz w:val="24"/>
                <w:szCs w:val="24"/>
                <w:rtl/>
              </w:rPr>
              <w:t>انتشارات دیباگران تهران</w:t>
            </w:r>
          </w:p>
        </w:tc>
      </w:tr>
      <w:tr w:rsidR="0043258F" w:rsidTr="00152D3B">
        <w:trPr>
          <w:trHeight w:val="131"/>
          <w:jc w:val="center"/>
        </w:trPr>
        <w:tc>
          <w:tcPr>
            <w:tcW w:w="4611" w:type="dxa"/>
            <w:gridSpan w:val="5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3258F" w:rsidRPr="00365013" w:rsidRDefault="00F10322" w:rsidP="00C45E7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 فرآیندهای ساخت و تولید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3258F" w:rsidRDefault="00F10322" w:rsidP="00152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حجت عالی</w:t>
            </w:r>
          </w:p>
        </w:tc>
        <w:tc>
          <w:tcPr>
            <w:tcW w:w="28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258F" w:rsidRDefault="00F10322" w:rsidP="00152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انتشارات دانشگاه امام حسین</w:t>
            </w:r>
          </w:p>
        </w:tc>
      </w:tr>
      <w:tr w:rsidR="002F5631" w:rsidTr="00152D3B">
        <w:trPr>
          <w:trHeight w:val="131"/>
          <w:jc w:val="center"/>
        </w:trPr>
        <w:tc>
          <w:tcPr>
            <w:tcW w:w="4611" w:type="dxa"/>
            <w:gridSpan w:val="5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F5631" w:rsidRDefault="00F10322" w:rsidP="00097B5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</w:t>
            </w:r>
            <w:r>
              <w:rPr>
                <w:rFonts w:cs="B Nazanin" w:hint="eastAsia"/>
                <w:sz w:val="24"/>
                <w:szCs w:val="24"/>
                <w:rtl/>
              </w:rPr>
              <w:t>‌</w:t>
            </w:r>
            <w:r w:rsidR="00097B53">
              <w:rPr>
                <w:rFonts w:cs="B Nazanin" w:hint="cs"/>
                <w:sz w:val="24"/>
                <w:szCs w:val="24"/>
                <w:rtl/>
              </w:rPr>
              <w:t>های نوین تولید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F5631" w:rsidRDefault="00097B53" w:rsidP="00152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45E79">
              <w:rPr>
                <w:rFonts w:cs="B Nazanin" w:hint="eastAsia"/>
                <w:sz w:val="24"/>
                <w:szCs w:val="24"/>
                <w:rtl/>
              </w:rPr>
              <w:t>رمضانعل</w:t>
            </w:r>
            <w:r w:rsidRPr="00C45E7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45E7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5E79">
              <w:rPr>
                <w:rFonts w:cs="B Nazanin" w:hint="eastAsia"/>
                <w:sz w:val="24"/>
                <w:szCs w:val="24"/>
                <w:rtl/>
              </w:rPr>
              <w:t>مهدو</w:t>
            </w:r>
            <w:r w:rsidRPr="00C45E7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45E7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5E79">
              <w:rPr>
                <w:rFonts w:cs="B Nazanin" w:hint="eastAsia"/>
                <w:sz w:val="24"/>
                <w:szCs w:val="24"/>
                <w:rtl/>
              </w:rPr>
              <w:t>نژاد</w:t>
            </w:r>
          </w:p>
        </w:tc>
        <w:tc>
          <w:tcPr>
            <w:tcW w:w="28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5631" w:rsidRDefault="00097B53" w:rsidP="00152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انتشارات </w:t>
            </w:r>
            <w:r w:rsidR="00F10322">
              <w:rPr>
                <w:rFonts w:cs="B Nazanin" w:hint="cs"/>
                <w:sz w:val="24"/>
                <w:szCs w:val="24"/>
                <w:rtl/>
              </w:rPr>
              <w:t>دانشگاه تهران</w:t>
            </w:r>
          </w:p>
        </w:tc>
      </w:tr>
      <w:tr w:rsidR="0043258F" w:rsidTr="005A3DC0">
        <w:trPr>
          <w:trHeight w:val="142"/>
          <w:jc w:val="center"/>
        </w:trPr>
        <w:tc>
          <w:tcPr>
            <w:tcW w:w="9713" w:type="dxa"/>
            <w:gridSpan w:val="9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43258F" w:rsidRPr="007D1208" w:rsidRDefault="0043258F" w:rsidP="0043258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43258F" w:rsidTr="00152D3B">
        <w:trPr>
          <w:trHeight w:val="66"/>
          <w:jc w:val="center"/>
        </w:trPr>
        <w:tc>
          <w:tcPr>
            <w:tcW w:w="803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43258F" w:rsidRPr="00365013" w:rsidRDefault="0043258F" w:rsidP="00C53FD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43258F" w:rsidRPr="00365013" w:rsidRDefault="0043258F" w:rsidP="00C53FD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43258F" w:rsidRPr="00365013" w:rsidRDefault="0043258F" w:rsidP="00C53FD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جلسات</w:t>
            </w:r>
          </w:p>
        </w:tc>
        <w:tc>
          <w:tcPr>
            <w:tcW w:w="51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3258F" w:rsidRPr="00365013" w:rsidRDefault="0043258F" w:rsidP="00C53FD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C53FDD" w:rsidTr="00152D3B">
        <w:trPr>
          <w:trHeight w:val="195"/>
          <w:jc w:val="center"/>
        </w:trPr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C53FDD" w:rsidRPr="00AC0546" w:rsidRDefault="00C53FDD" w:rsidP="00C53FD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C0546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3FDD" w:rsidRPr="00AC0546" w:rsidRDefault="00152D3B" w:rsidP="00CE2B2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بررسی فرآیندهای برداشت براده و </w:t>
            </w:r>
            <w:r w:rsidR="00CE2B2F">
              <w:rPr>
                <w:rFonts w:cs="B Nazanin" w:hint="cs"/>
                <w:sz w:val="24"/>
                <w:szCs w:val="24"/>
                <w:rtl/>
              </w:rPr>
              <w:t xml:space="preserve">حل </w:t>
            </w:r>
            <w:r>
              <w:rPr>
                <w:rFonts w:cs="B Nazanin" w:hint="cs"/>
                <w:sz w:val="24"/>
                <w:szCs w:val="24"/>
                <w:rtl/>
              </w:rPr>
              <w:t>مسا</w:t>
            </w:r>
            <w:r w:rsidR="00CE2B2F">
              <w:rPr>
                <w:rFonts w:cs="B Nazanin" w:hint="cs"/>
                <w:sz w:val="24"/>
                <w:szCs w:val="24"/>
                <w:rtl/>
              </w:rPr>
              <w:t>ئ</w:t>
            </w:r>
            <w:r>
              <w:rPr>
                <w:rFonts w:cs="B Nazanin" w:hint="cs"/>
                <w:sz w:val="24"/>
                <w:szCs w:val="24"/>
                <w:rtl/>
              </w:rPr>
              <w:t>ل مربوطه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53FDD" w:rsidRPr="00AC0546" w:rsidRDefault="00CF3C12" w:rsidP="00C53FD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C53FDD" w:rsidRPr="00AC0546" w:rsidRDefault="00CE2B2F" w:rsidP="00CE2B2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مزایا و معایب ماشین کاری،تقسیم بندی ماشین های ابزار،انواع کارگیرها، </w:t>
            </w:r>
            <w:r w:rsidR="00152D3B">
              <w:rPr>
                <w:rFonts w:cs="B Nazanin" w:hint="cs"/>
                <w:sz w:val="24"/>
                <w:szCs w:val="24"/>
                <w:rtl/>
              </w:rPr>
              <w:t>تراشکاری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انواع ماشین ها،</w:t>
            </w:r>
            <w:r w:rsidR="00152D3B">
              <w:rPr>
                <w:rFonts w:cs="B Nazanin" w:hint="cs"/>
                <w:sz w:val="24"/>
                <w:szCs w:val="24"/>
                <w:rtl/>
              </w:rPr>
              <w:t>صفحه تراشی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انواع ماشین ها ،</w:t>
            </w:r>
            <w:r w:rsidR="00152D3B">
              <w:rPr>
                <w:rFonts w:cs="B Nazanin" w:hint="cs"/>
                <w:sz w:val="24"/>
                <w:szCs w:val="24"/>
                <w:rtl/>
              </w:rPr>
              <w:t>فرزکاری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انواع ماشین ها ،</w:t>
            </w:r>
            <w:r w:rsidR="00152D3B">
              <w:rPr>
                <w:rFonts w:cs="B Nazanin" w:hint="cs"/>
                <w:sz w:val="24"/>
                <w:szCs w:val="24"/>
                <w:rtl/>
              </w:rPr>
              <w:t>سنگ زنی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انواع ماشین ها،</w:t>
            </w:r>
            <w:r w:rsidR="00152D3B">
              <w:rPr>
                <w:rFonts w:cs="B Nazanin" w:hint="cs"/>
                <w:sz w:val="24"/>
                <w:szCs w:val="24"/>
                <w:rtl/>
              </w:rPr>
              <w:t xml:space="preserve"> سوراخ کاری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انواع ماشین ها،</w:t>
            </w:r>
            <w:r w:rsidR="00D740E9">
              <w:rPr>
                <w:rFonts w:cs="B Nazanin" w:hint="cs"/>
                <w:sz w:val="24"/>
                <w:szCs w:val="24"/>
                <w:rtl/>
              </w:rPr>
              <w:t>داخل تراشی،</w:t>
            </w:r>
            <w:r w:rsidR="00152D3B">
              <w:rPr>
                <w:rFonts w:cs="B Nazanin" w:hint="cs"/>
                <w:sz w:val="24"/>
                <w:szCs w:val="24"/>
                <w:rtl/>
              </w:rPr>
              <w:t xml:space="preserve"> برقو کاری</w:t>
            </w:r>
            <w:r w:rsidR="00D740E9">
              <w:rPr>
                <w:rFonts w:cs="B Nazanin" w:hint="cs"/>
                <w:sz w:val="24"/>
                <w:szCs w:val="24"/>
                <w:rtl/>
              </w:rPr>
              <w:t>، قلاویزکاری</w:t>
            </w:r>
          </w:p>
        </w:tc>
      </w:tr>
      <w:tr w:rsidR="00C53FDD" w:rsidTr="00152D3B">
        <w:trPr>
          <w:trHeight w:val="116"/>
          <w:jc w:val="center"/>
        </w:trPr>
        <w:tc>
          <w:tcPr>
            <w:tcW w:w="8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C53FDD" w:rsidRPr="00AC0546" w:rsidRDefault="00C53FDD" w:rsidP="00C53FD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C0546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9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3FDD" w:rsidRDefault="00152D3B" w:rsidP="00C53FD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مکانیک تراش</w:t>
            </w:r>
          </w:p>
        </w:tc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3FDD" w:rsidRPr="00AC0546" w:rsidRDefault="00CF3C12" w:rsidP="00C53FD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1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C53FDD" w:rsidRPr="00AC0546" w:rsidRDefault="00152D3B" w:rsidP="00152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بررسی نیروها و تئوری های مربوط به برداشت براده</w:t>
            </w:r>
          </w:p>
        </w:tc>
      </w:tr>
      <w:tr w:rsidR="00152D3B" w:rsidTr="00152D3B">
        <w:trPr>
          <w:trHeight w:val="150"/>
          <w:jc w:val="center"/>
        </w:trPr>
        <w:tc>
          <w:tcPr>
            <w:tcW w:w="8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152D3B" w:rsidRPr="00AC0546" w:rsidRDefault="00152D3B" w:rsidP="00152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C0546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9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52D3B" w:rsidRDefault="00152D3B" w:rsidP="00152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بررسی انواع فرآیندهای ریخته کاری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52D3B" w:rsidRPr="00AC0546" w:rsidRDefault="00CF3C12" w:rsidP="00152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1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52D3B" w:rsidRPr="00AC0546" w:rsidRDefault="00D740E9" w:rsidP="00D740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مزایا و معایب روش ریخته گری،</w:t>
            </w:r>
            <w:r w:rsidR="00152D3B">
              <w:rPr>
                <w:rFonts w:cs="B Nazanin" w:hint="cs"/>
                <w:sz w:val="24"/>
                <w:szCs w:val="24"/>
                <w:rtl/>
              </w:rPr>
              <w:t>ریخته گری ماسه</w:t>
            </w:r>
            <w:r w:rsidR="00727054">
              <w:rPr>
                <w:rFonts w:cs="B Nazanin" w:hint="cs"/>
                <w:sz w:val="24"/>
                <w:szCs w:val="24"/>
                <w:rtl/>
              </w:rPr>
              <w:t xml:space="preserve"> ای</w:t>
            </w:r>
            <w:r>
              <w:rPr>
                <w:rFonts w:cs="B Nazanin" w:hint="cs"/>
                <w:sz w:val="24"/>
                <w:szCs w:val="24"/>
                <w:rtl/>
              </w:rPr>
              <w:t>، عیوب ریخته گری ماسه، ریخته گری در قالب گچی، ریخته گری در قالب پوسته ای، ریخته گری تحت فشار گرم و سرد، ریخته گری گریز از مرکز</w:t>
            </w:r>
          </w:p>
        </w:tc>
      </w:tr>
      <w:tr w:rsidR="00152D3B" w:rsidTr="00152D3B">
        <w:trPr>
          <w:trHeight w:val="161"/>
          <w:jc w:val="center"/>
        </w:trPr>
        <w:tc>
          <w:tcPr>
            <w:tcW w:w="8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152D3B" w:rsidRPr="00AC0546" w:rsidRDefault="00152D3B" w:rsidP="00152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C0546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9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52D3B" w:rsidRDefault="00D740E9" w:rsidP="00152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بررسی فرآیند فورج (آهنگری)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52D3B" w:rsidRPr="00AC0546" w:rsidRDefault="00CF3C12" w:rsidP="00152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1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52D3B" w:rsidRPr="00AC0546" w:rsidRDefault="00D740E9" w:rsidP="00152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آهنگری قالب باز، آهنگری قالب بسته، انواع عملیات آهنگری(دستی، ضربه ای، فشاری، گردان</w:t>
            </w:r>
          </w:p>
        </w:tc>
      </w:tr>
      <w:tr w:rsidR="00152D3B" w:rsidTr="00152D3B">
        <w:trPr>
          <w:trHeight w:val="135"/>
          <w:jc w:val="center"/>
        </w:trPr>
        <w:tc>
          <w:tcPr>
            <w:tcW w:w="8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152D3B" w:rsidRPr="00AC0546" w:rsidRDefault="00152D3B" w:rsidP="00152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C0546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9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52D3B" w:rsidRPr="00AC0546" w:rsidRDefault="00D740E9" w:rsidP="00152D3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نوردکاری</w:t>
            </w:r>
          </w:p>
        </w:tc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52D3B" w:rsidRPr="00AC0546" w:rsidRDefault="00CF3C12" w:rsidP="00152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1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52D3B" w:rsidRPr="00AC0546" w:rsidRDefault="00D740E9" w:rsidP="00152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انواع مختلف نورد( دو غلطکی، دو غلطکی دو طرفه، سه غلطکی، چهار غلطکی، پیوسته،</w:t>
            </w:r>
            <w:r w:rsidR="00CF3C12">
              <w:rPr>
                <w:rFonts w:cs="B Nazanin" w:hint="cs"/>
                <w:sz w:val="24"/>
                <w:szCs w:val="24"/>
                <w:rtl/>
              </w:rPr>
              <w:t xml:space="preserve"> سیاره ای، یونیورسال، پیچ) ، روابط نوردکاری</w:t>
            </w:r>
          </w:p>
        </w:tc>
      </w:tr>
      <w:tr w:rsidR="00152D3B" w:rsidTr="00152D3B">
        <w:trPr>
          <w:trHeight w:val="210"/>
          <w:jc w:val="center"/>
        </w:trPr>
        <w:tc>
          <w:tcPr>
            <w:tcW w:w="8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152D3B" w:rsidRPr="00AC0546" w:rsidRDefault="00152D3B" w:rsidP="00152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C0546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9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52D3B" w:rsidRPr="00AC0546" w:rsidRDefault="00CF3C12" w:rsidP="00152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اکستروژن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52D3B" w:rsidRPr="00AC0546" w:rsidRDefault="00CF3C12" w:rsidP="00152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1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152D3B" w:rsidRPr="00AC0546" w:rsidRDefault="00CF3C12" w:rsidP="00152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انواع فرایندهای اکستروژن( مستقیم ، غیر مستقیم، ضربه ای، جانبی، لوله)</w:t>
            </w:r>
          </w:p>
        </w:tc>
      </w:tr>
      <w:tr w:rsidR="00CF3C12" w:rsidTr="00152D3B">
        <w:trPr>
          <w:trHeight w:val="210"/>
          <w:jc w:val="center"/>
        </w:trPr>
        <w:tc>
          <w:tcPr>
            <w:tcW w:w="8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CF3C12" w:rsidRPr="00AC0546" w:rsidRDefault="00CF3C12" w:rsidP="00152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9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3C12" w:rsidRPr="00AC0546" w:rsidRDefault="00CF3C12" w:rsidP="00152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 های تولید مخصوص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3C12" w:rsidRPr="00AC0546" w:rsidRDefault="00F64721" w:rsidP="00152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1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CF3C12" w:rsidRPr="00AC0546" w:rsidRDefault="00CF3C12" w:rsidP="00152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ماشین کاری تخلیه الکتریکی</w:t>
            </w:r>
            <w:r>
              <w:rPr>
                <w:rFonts w:cs="B Nazanin"/>
                <w:sz w:val="24"/>
                <w:szCs w:val="24"/>
              </w:rPr>
              <w:t>(EDM)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پارامترهای موثر در فرایند</w:t>
            </w:r>
          </w:p>
        </w:tc>
      </w:tr>
      <w:tr w:rsidR="00CF3C12" w:rsidTr="00152D3B">
        <w:trPr>
          <w:trHeight w:val="210"/>
          <w:jc w:val="center"/>
        </w:trPr>
        <w:tc>
          <w:tcPr>
            <w:tcW w:w="8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CF3C12" w:rsidRPr="00AC0546" w:rsidRDefault="00CF3C12" w:rsidP="00152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3C12" w:rsidRPr="00AC0546" w:rsidRDefault="00CF3C12" w:rsidP="00152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3C12" w:rsidRPr="00AC0546" w:rsidRDefault="00CF3C12" w:rsidP="00152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CF3C12" w:rsidRPr="00AC0546" w:rsidRDefault="00CF3C12" w:rsidP="00152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52D3B" w:rsidTr="00236576">
        <w:trPr>
          <w:trHeight w:val="2184"/>
          <w:jc w:val="center"/>
        </w:trPr>
        <w:tc>
          <w:tcPr>
            <w:tcW w:w="9713" w:type="dxa"/>
            <w:gridSpan w:val="9"/>
            <w:tcBorders>
              <w:top w:val="dotted" w:sz="4" w:space="0" w:color="auto"/>
              <w:left w:val="double" w:sz="4" w:space="0" w:color="auto"/>
            </w:tcBorders>
          </w:tcPr>
          <w:p w:rsidR="00152D3B" w:rsidRPr="00AC0546" w:rsidRDefault="00152D3B" w:rsidP="00152D3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 برای بالا بردن سطح کیفی درس استفاده از ابزارهایی نظیر فیلم های آموزشی و کاربردی در طول ترم ارایه می</w:t>
            </w:r>
            <w:r>
              <w:rPr>
                <w:rFonts w:cs="B Nazanin" w:hint="eastAsia"/>
                <w:sz w:val="24"/>
                <w:szCs w:val="24"/>
                <w:rtl/>
              </w:rPr>
              <w:t>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گردد. </w:t>
            </w:r>
          </w:p>
        </w:tc>
      </w:tr>
      <w:tr w:rsidR="00152D3B" w:rsidTr="005A3DC0">
        <w:trPr>
          <w:trHeight w:val="150"/>
          <w:jc w:val="center"/>
        </w:trPr>
        <w:tc>
          <w:tcPr>
            <w:tcW w:w="9713" w:type="dxa"/>
            <w:gridSpan w:val="9"/>
            <w:tcBorders>
              <w:bottom w:val="double" w:sz="4" w:space="0" w:color="auto"/>
            </w:tcBorders>
            <w:shd w:val="clear" w:color="auto" w:fill="DDD9C3" w:themeFill="background2" w:themeFillShade="E6"/>
            <w:vAlign w:val="bottom"/>
          </w:tcPr>
          <w:p w:rsidR="00152D3B" w:rsidRPr="007D1208" w:rsidRDefault="00152D3B" w:rsidP="00152D3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 و زمان بندی</w:t>
            </w:r>
          </w:p>
        </w:tc>
      </w:tr>
      <w:tr w:rsidR="00152D3B" w:rsidTr="00152D3B">
        <w:trPr>
          <w:trHeight w:val="162"/>
          <w:jc w:val="center"/>
        </w:trPr>
        <w:tc>
          <w:tcPr>
            <w:tcW w:w="1723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:rsidR="00152D3B" w:rsidRPr="00E654F2" w:rsidRDefault="00152D3B" w:rsidP="00152D3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ملاک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</w:rPr>
              <w:t>‌</w:t>
            </w: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های ارزیابی</w:t>
            </w:r>
          </w:p>
        </w:tc>
        <w:tc>
          <w:tcPr>
            <w:tcW w:w="1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52D3B" w:rsidRPr="00E654F2" w:rsidRDefault="00152D3B" w:rsidP="00152D3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657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52D3B" w:rsidRPr="00E654F2" w:rsidRDefault="00152D3B" w:rsidP="00152D3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065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:rsidR="00152D3B" w:rsidRPr="00E654F2" w:rsidRDefault="00152D3B" w:rsidP="00152D3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152D3B" w:rsidTr="00152D3B">
        <w:trPr>
          <w:trHeight w:val="102"/>
          <w:jc w:val="center"/>
        </w:trPr>
        <w:tc>
          <w:tcPr>
            <w:tcW w:w="1723" w:type="dxa"/>
            <w:gridSpan w:val="2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:rsidR="00152D3B" w:rsidRDefault="00152D3B" w:rsidP="00152D3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امتحان پایان ترم</w:t>
            </w:r>
          </w:p>
          <w:p w:rsidR="00152D3B" w:rsidRPr="00E654F2" w:rsidRDefault="00CF3C12" w:rsidP="00CF3C1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امتحان میان ترم</w:t>
            </w:r>
          </w:p>
        </w:tc>
        <w:tc>
          <w:tcPr>
            <w:tcW w:w="126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152D3B" w:rsidRDefault="00152D3B" w:rsidP="00CF3C1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CF3C12">
              <w:rPr>
                <w:rFonts w:cs="B Nazanin" w:hint="cs"/>
                <w:sz w:val="24"/>
                <w:szCs w:val="24"/>
                <w:rtl/>
              </w:rPr>
              <w:t>4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نمره </w:t>
            </w:r>
          </w:p>
          <w:p w:rsidR="00152D3B" w:rsidRPr="00E654F2" w:rsidRDefault="00CF3C12" w:rsidP="00152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  <w:r w:rsidR="00152D3B">
              <w:rPr>
                <w:rFonts w:cs="B Nazanin" w:hint="cs"/>
                <w:sz w:val="24"/>
                <w:szCs w:val="24"/>
                <w:rtl/>
              </w:rPr>
              <w:t xml:space="preserve"> نمره</w:t>
            </w:r>
          </w:p>
        </w:tc>
        <w:tc>
          <w:tcPr>
            <w:tcW w:w="1657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152D3B" w:rsidRPr="00E654F2" w:rsidRDefault="00152D3B" w:rsidP="00152D3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65" w:type="dxa"/>
            <w:gridSpan w:val="3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152D3B" w:rsidRPr="00E654F2" w:rsidRDefault="00152D3B" w:rsidP="00152D3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52D3B" w:rsidTr="00152D3B">
        <w:trPr>
          <w:trHeight w:val="315"/>
          <w:jc w:val="center"/>
        </w:trPr>
        <w:tc>
          <w:tcPr>
            <w:tcW w:w="1723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152D3B" w:rsidRPr="00E654F2" w:rsidRDefault="00152D3B" w:rsidP="00152D3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52D3B" w:rsidRPr="00E654F2" w:rsidRDefault="00152D3B" w:rsidP="00152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5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52D3B" w:rsidRPr="00E654F2" w:rsidRDefault="00152D3B" w:rsidP="00152D3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65" w:type="dxa"/>
            <w:gridSpan w:val="3"/>
            <w:tcBorders>
              <w:top w:val="nil"/>
              <w:left w:val="dotted" w:sz="4" w:space="0" w:color="auto"/>
              <w:bottom w:val="nil"/>
            </w:tcBorders>
          </w:tcPr>
          <w:p w:rsidR="00152D3B" w:rsidRPr="00E654F2" w:rsidRDefault="00152D3B" w:rsidP="00152D3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52D3B" w:rsidTr="00152D3B">
        <w:trPr>
          <w:trHeight w:val="30"/>
          <w:jc w:val="center"/>
        </w:trPr>
        <w:tc>
          <w:tcPr>
            <w:tcW w:w="1723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152D3B" w:rsidRPr="00E654F2" w:rsidRDefault="00152D3B" w:rsidP="00152D3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52D3B" w:rsidRPr="00E654F2" w:rsidRDefault="00152D3B" w:rsidP="00152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5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152D3B" w:rsidRPr="00E654F2" w:rsidRDefault="00152D3B" w:rsidP="00152D3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65" w:type="dxa"/>
            <w:gridSpan w:val="3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152D3B" w:rsidRPr="00E654F2" w:rsidRDefault="00152D3B" w:rsidP="00152D3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52D3B" w:rsidTr="00152D3B">
        <w:trPr>
          <w:trHeight w:val="116"/>
          <w:jc w:val="center"/>
        </w:trPr>
        <w:tc>
          <w:tcPr>
            <w:tcW w:w="1723" w:type="dxa"/>
            <w:gridSpan w:val="2"/>
            <w:tcBorders>
              <w:top w:val="nil"/>
              <w:right w:val="dotted" w:sz="4" w:space="0" w:color="auto"/>
            </w:tcBorders>
          </w:tcPr>
          <w:p w:rsidR="00152D3B" w:rsidRPr="00E654F2" w:rsidRDefault="00152D3B" w:rsidP="00152D3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152D3B" w:rsidRPr="00E654F2" w:rsidRDefault="00152D3B" w:rsidP="00152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57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152D3B" w:rsidRPr="00E654F2" w:rsidRDefault="00152D3B" w:rsidP="00152D3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65" w:type="dxa"/>
            <w:gridSpan w:val="3"/>
            <w:tcBorders>
              <w:top w:val="nil"/>
              <w:left w:val="dotted" w:sz="4" w:space="0" w:color="auto"/>
            </w:tcBorders>
            <w:vAlign w:val="center"/>
          </w:tcPr>
          <w:p w:rsidR="00152D3B" w:rsidRPr="00E654F2" w:rsidRDefault="00152D3B" w:rsidP="00152D3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D094E" w:rsidRDefault="004D094E">
      <w:pPr>
        <w:rPr>
          <w:rtl/>
        </w:rPr>
      </w:pPr>
    </w:p>
    <w:p w:rsidR="00C06785" w:rsidRDefault="007634A3" w:rsidP="005E65F1">
      <w:pPr>
        <w:rPr>
          <w:rFonts w:cs="B Nazanin"/>
          <w:b/>
          <w:bCs/>
          <w:sz w:val="28"/>
          <w:szCs w:val="28"/>
          <w:rtl/>
        </w:rPr>
      </w:pPr>
      <w:bookmarkStart w:id="0" w:name="_GoBack"/>
      <w:r w:rsidRPr="007634A3">
        <w:rPr>
          <w:rFonts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 wp14:anchorId="2A3CE123" wp14:editId="7C95B974">
            <wp:simplePos x="0" y="0"/>
            <wp:positionH relativeFrom="column">
              <wp:posOffset>3906828</wp:posOffset>
            </wp:positionH>
            <wp:positionV relativeFrom="paragraph">
              <wp:posOffset>27316</wp:posOffset>
            </wp:positionV>
            <wp:extent cx="1120875" cy="1413413"/>
            <wp:effectExtent l="0" t="0" r="3175" b="0"/>
            <wp:wrapNone/>
            <wp:docPr id="1" name="Picture 1" descr="F:\personality\em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ersonality\emz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875" cy="1413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E65F1">
        <w:rPr>
          <w:rFonts w:cs="B Nazanin" w:hint="cs"/>
          <w:b/>
          <w:bCs/>
          <w:sz w:val="28"/>
          <w:szCs w:val="28"/>
          <w:rtl/>
        </w:rPr>
        <w:t xml:space="preserve">                       </w:t>
      </w:r>
      <w:r w:rsidR="00C06785" w:rsidRPr="00C06785">
        <w:rPr>
          <w:rFonts w:cs="B Nazanin" w:hint="cs"/>
          <w:b/>
          <w:bCs/>
          <w:sz w:val="28"/>
          <w:szCs w:val="28"/>
          <w:rtl/>
        </w:rPr>
        <w:t xml:space="preserve">نام مدرس </w:t>
      </w:r>
      <w:r w:rsidR="00C06785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</w:t>
      </w:r>
      <w:r w:rsidR="00C06785" w:rsidRPr="00C06785">
        <w:rPr>
          <w:rFonts w:cs="B Nazanin" w:hint="cs"/>
          <w:b/>
          <w:bCs/>
          <w:sz w:val="28"/>
          <w:szCs w:val="28"/>
          <w:rtl/>
        </w:rPr>
        <w:t>نام مدیر گروه</w:t>
      </w:r>
    </w:p>
    <w:p w:rsidR="00C06785" w:rsidRDefault="005E65F1" w:rsidP="005E65F1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</w:t>
      </w:r>
      <w:r w:rsidR="00C06785">
        <w:rPr>
          <w:rFonts w:cs="B Nazanin" w:hint="cs"/>
          <w:b/>
          <w:bCs/>
          <w:sz w:val="28"/>
          <w:szCs w:val="28"/>
          <w:rtl/>
        </w:rPr>
        <w:t>امضاء  و تاریخ                                                      امضاء</w:t>
      </w:r>
      <w:r w:rsidR="00C06785" w:rsidRPr="00C06785">
        <w:rPr>
          <w:rFonts w:cs="B Nazanin" w:hint="cs"/>
          <w:b/>
          <w:bCs/>
          <w:sz w:val="28"/>
          <w:szCs w:val="28"/>
          <w:rtl/>
        </w:rPr>
        <w:t xml:space="preserve">  </w:t>
      </w:r>
      <w:r w:rsidR="00C06785">
        <w:rPr>
          <w:rFonts w:cs="B Nazanin" w:hint="cs"/>
          <w:b/>
          <w:bCs/>
          <w:sz w:val="28"/>
          <w:szCs w:val="28"/>
          <w:rtl/>
        </w:rPr>
        <w:t>و تاریخ</w:t>
      </w:r>
      <w:r w:rsidR="00C06785" w:rsidRPr="00C06785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                   </w:t>
      </w:r>
    </w:p>
    <w:p w:rsidR="00C06785" w:rsidRPr="00C06785" w:rsidRDefault="00C06785" w:rsidP="00C06785">
      <w:pPr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</w:t>
      </w:r>
    </w:p>
    <w:sectPr w:rsidR="00C06785" w:rsidRPr="00C06785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0FE" w:rsidRDefault="003420FE" w:rsidP="005A5B76">
      <w:pPr>
        <w:spacing w:after="0" w:line="240" w:lineRule="auto"/>
      </w:pPr>
      <w:r>
        <w:separator/>
      </w:r>
    </w:p>
  </w:endnote>
  <w:endnote w:type="continuationSeparator" w:id="0">
    <w:p w:rsidR="003420FE" w:rsidRDefault="003420FE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0FE" w:rsidRDefault="003420FE" w:rsidP="005A5B76">
      <w:pPr>
        <w:spacing w:after="0" w:line="240" w:lineRule="auto"/>
      </w:pPr>
      <w:r>
        <w:separator/>
      </w:r>
    </w:p>
  </w:footnote>
  <w:footnote w:type="continuationSeparator" w:id="0">
    <w:p w:rsidR="003420FE" w:rsidRDefault="003420FE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9A"/>
    <w:rsid w:val="00067FB3"/>
    <w:rsid w:val="00080988"/>
    <w:rsid w:val="00097B53"/>
    <w:rsid w:val="000A533E"/>
    <w:rsid w:val="00152D3B"/>
    <w:rsid w:val="00152EE6"/>
    <w:rsid w:val="00160211"/>
    <w:rsid w:val="001B52FF"/>
    <w:rsid w:val="00216BB0"/>
    <w:rsid w:val="002358E9"/>
    <w:rsid w:val="00270C90"/>
    <w:rsid w:val="00292D9F"/>
    <w:rsid w:val="002A75E1"/>
    <w:rsid w:val="002E5DBF"/>
    <w:rsid w:val="002E6B8D"/>
    <w:rsid w:val="002F5631"/>
    <w:rsid w:val="0032589E"/>
    <w:rsid w:val="0033508C"/>
    <w:rsid w:val="003420FE"/>
    <w:rsid w:val="00347237"/>
    <w:rsid w:val="0034771E"/>
    <w:rsid w:val="00360D14"/>
    <w:rsid w:val="00365013"/>
    <w:rsid w:val="003B70DE"/>
    <w:rsid w:val="003E16BB"/>
    <w:rsid w:val="0042602C"/>
    <w:rsid w:val="0043258F"/>
    <w:rsid w:val="004460A2"/>
    <w:rsid w:val="0047266A"/>
    <w:rsid w:val="004B6850"/>
    <w:rsid w:val="004C38C7"/>
    <w:rsid w:val="004D094E"/>
    <w:rsid w:val="004F57F4"/>
    <w:rsid w:val="005133E4"/>
    <w:rsid w:val="00595DBB"/>
    <w:rsid w:val="005A3DC0"/>
    <w:rsid w:val="005A5B76"/>
    <w:rsid w:val="005B1FCC"/>
    <w:rsid w:val="005E65F1"/>
    <w:rsid w:val="005F4C85"/>
    <w:rsid w:val="00603081"/>
    <w:rsid w:val="00607902"/>
    <w:rsid w:val="00691869"/>
    <w:rsid w:val="006C772D"/>
    <w:rsid w:val="006D3735"/>
    <w:rsid w:val="006D4C2D"/>
    <w:rsid w:val="00711E51"/>
    <w:rsid w:val="00727054"/>
    <w:rsid w:val="00756439"/>
    <w:rsid w:val="007634A3"/>
    <w:rsid w:val="0079102E"/>
    <w:rsid w:val="007B1F77"/>
    <w:rsid w:val="007D1208"/>
    <w:rsid w:val="008009BC"/>
    <w:rsid w:val="008231A2"/>
    <w:rsid w:val="00862A8D"/>
    <w:rsid w:val="008A2C08"/>
    <w:rsid w:val="008B06CE"/>
    <w:rsid w:val="008B5BC1"/>
    <w:rsid w:val="008E6530"/>
    <w:rsid w:val="00940909"/>
    <w:rsid w:val="00980E62"/>
    <w:rsid w:val="009A6E79"/>
    <w:rsid w:val="009D14C3"/>
    <w:rsid w:val="009D5966"/>
    <w:rsid w:val="00A27CDB"/>
    <w:rsid w:val="00A32EE1"/>
    <w:rsid w:val="00A7649A"/>
    <w:rsid w:val="00A77F19"/>
    <w:rsid w:val="00AA624D"/>
    <w:rsid w:val="00AC0546"/>
    <w:rsid w:val="00B24DBD"/>
    <w:rsid w:val="00B27621"/>
    <w:rsid w:val="00B35800"/>
    <w:rsid w:val="00B94725"/>
    <w:rsid w:val="00BE5AC7"/>
    <w:rsid w:val="00C06785"/>
    <w:rsid w:val="00C2728E"/>
    <w:rsid w:val="00C45E79"/>
    <w:rsid w:val="00C47136"/>
    <w:rsid w:val="00C51D40"/>
    <w:rsid w:val="00C53FDD"/>
    <w:rsid w:val="00C718BD"/>
    <w:rsid w:val="00CD624F"/>
    <w:rsid w:val="00CE2B2F"/>
    <w:rsid w:val="00CF3C12"/>
    <w:rsid w:val="00CF3F27"/>
    <w:rsid w:val="00D14712"/>
    <w:rsid w:val="00D214AA"/>
    <w:rsid w:val="00D319F3"/>
    <w:rsid w:val="00D56135"/>
    <w:rsid w:val="00D740E9"/>
    <w:rsid w:val="00D93C83"/>
    <w:rsid w:val="00DD2392"/>
    <w:rsid w:val="00E523E6"/>
    <w:rsid w:val="00E53392"/>
    <w:rsid w:val="00E654F2"/>
    <w:rsid w:val="00EB06D7"/>
    <w:rsid w:val="00F0565C"/>
    <w:rsid w:val="00F06552"/>
    <w:rsid w:val="00F10322"/>
    <w:rsid w:val="00F64721"/>
    <w:rsid w:val="00F92A64"/>
    <w:rsid w:val="00FD64EB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6530D63C-846E-4549-AB49-143F04EE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D9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  <w:style w:type="character" w:customStyle="1" w:styleId="selected">
    <w:name w:val="selected"/>
    <w:basedOn w:val="DefaultParagraphFont"/>
    <w:rsid w:val="00432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6</cp:revision>
  <cp:lastPrinted>2018-12-17T08:06:00Z</cp:lastPrinted>
  <dcterms:created xsi:type="dcterms:W3CDTF">2023-05-03T07:27:00Z</dcterms:created>
  <dcterms:modified xsi:type="dcterms:W3CDTF">2023-05-06T07:52:00Z</dcterms:modified>
</cp:coreProperties>
</file>