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  <w:bookmarkStart w:id="0" w:name="_GoBack"/>
      <w:bookmarkEnd w:id="0"/>
      <w:r w:rsidRPr="001F1083">
        <w:rPr>
          <w:rFonts w:ascii="IranNastaliq" w:hAnsi="IranNastaliq" w:cs="IranNastaliq"/>
          <w:sz w:val="32"/>
          <w:szCs w:val="32"/>
          <w:rtl/>
        </w:rPr>
        <w:t xml:space="preserve">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گذراندن 80 واحد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راضیه خوشحال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50DCB"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0DCB" w:rsidRPr="00150DCB" w:rsidRDefault="00150DCB" w:rsidP="00150DCB">
            <w:pPr>
              <w:shd w:val="clear" w:color="auto" w:fill="FFFFFF"/>
              <w:bidi w:val="0"/>
              <w:jc w:val="right"/>
              <w:outlineLvl w:val="0"/>
              <w:rPr>
                <w:rFonts w:cs="B Nazanin"/>
                <w:b/>
                <w:bCs/>
                <w:sz w:val="24"/>
                <w:szCs w:val="24"/>
              </w:rPr>
            </w:pPr>
            <w:r w:rsidRPr="00150D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کتاب انگلیسی برای دانشجویان رشته مهندسی مواد </w:t>
            </w:r>
          </w:p>
          <w:p w:rsidR="000C1199" w:rsidRPr="00150DCB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150DCB" w:rsidP="008A2C0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0DCB">
              <w:rPr>
                <w:rFonts w:cs="B Nazanin"/>
                <w:b/>
                <w:bCs/>
                <w:sz w:val="24"/>
                <w:szCs w:val="24"/>
                <w:rtl/>
              </w:rPr>
              <w:t>دکتر محمد فلاحی مقیمی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0DCB" w:rsidRPr="002D26ED" w:rsidRDefault="00150DCB" w:rsidP="002D26ED">
            <w:pPr>
              <w:pStyle w:val="Heading1"/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eastAsiaTheme="minorEastAsia" w:hAnsiTheme="minorHAnsi" w:cs="B Nazanin"/>
                <w:kern w:val="0"/>
                <w:sz w:val="24"/>
                <w:szCs w:val="24"/>
              </w:rPr>
            </w:pPr>
            <w:r w:rsidRPr="00150DCB">
              <w:rPr>
                <w:rFonts w:asciiTheme="minorHAnsi" w:eastAsiaTheme="minorEastAsia" w:hAnsiTheme="minorHAnsi" w:cs="B Nazanin"/>
                <w:kern w:val="0"/>
                <w:sz w:val="24"/>
                <w:szCs w:val="24"/>
              </w:rPr>
              <w:t xml:space="preserve">English for Materials Science and Engineering, </w:t>
            </w:r>
            <w:r w:rsidRPr="002D26ED">
              <w:rPr>
                <w:rFonts w:asciiTheme="minorHAnsi" w:eastAsiaTheme="minorEastAsia" w:hAnsiTheme="minorHAnsi" w:cs="B Nazanin"/>
                <w:kern w:val="0"/>
                <w:sz w:val="24"/>
                <w:szCs w:val="24"/>
              </w:rPr>
              <w:t>Exercises, Grammar, Case Studies</w:t>
            </w:r>
          </w:p>
          <w:p w:rsidR="00150DCB" w:rsidRPr="00150DCB" w:rsidRDefault="00150DCB" w:rsidP="00150DCB">
            <w:pPr>
              <w:pStyle w:val="Heading1"/>
              <w:shd w:val="clear" w:color="auto" w:fill="FFFFFF"/>
              <w:spacing w:before="0" w:beforeAutospacing="0" w:after="120" w:afterAutospacing="0"/>
              <w:textAlignment w:val="baseline"/>
              <w:outlineLvl w:val="0"/>
              <w:rPr>
                <w:rFonts w:asciiTheme="minorHAnsi" w:eastAsiaTheme="minorEastAsia" w:hAnsiTheme="minorHAnsi" w:cs="B Nazanin"/>
                <w:kern w:val="0"/>
                <w:sz w:val="24"/>
                <w:szCs w:val="24"/>
              </w:rPr>
            </w:pPr>
          </w:p>
          <w:p w:rsidR="000C1199" w:rsidRPr="00150DCB" w:rsidRDefault="000C1199" w:rsidP="003008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150DCB" w:rsidP="0030088B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2D26ED">
              <w:rPr>
                <w:rFonts w:cs="B Nazanin"/>
                <w:b/>
                <w:bCs/>
                <w:sz w:val="24"/>
                <w:szCs w:val="24"/>
              </w:rPr>
              <w:t>Eisenbach</w:t>
            </w:r>
            <w:r w:rsidRPr="00150DCB">
              <w:rPr>
                <w:rFonts w:cs="B Nazanin"/>
                <w:b/>
                <w:bCs/>
                <w:sz w:val="24"/>
                <w:szCs w:val="24"/>
              </w:rPr>
              <w:t>, Iris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150DCB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150DCB" w:rsidP="0091647B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بیان مقدمات و نحوه فعالیتها و مطالعات در طی ترم، آشنا نمودن دانشجویان با منابع و روند آموزش و در نهایت نحوه ارزشیابی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،</w:t>
            </w:r>
          </w:p>
          <w:p w:rsidR="003F3991" w:rsidRPr="00AC0546" w:rsidRDefault="003F3991" w:rsidP="00171C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آشنایی با دانشجویان اگر چه در ترمهای قبل با آنها آشنا شده ام.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شروع درس اول مرجع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Materials Science Engineering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در هر جلسه یکی از دروس منبع اصلی مورد بررسی قرار می</w:t>
            </w:r>
            <w:r w:rsidR="002D26ED">
              <w:rPr>
                <w:rFonts w:cs="B Nazanin"/>
                <w:sz w:val="24"/>
                <w:szCs w:val="24"/>
                <w:rtl/>
              </w:rPr>
              <w:softHyphen/>
            </w:r>
            <w:r w:rsidR="002D26ED">
              <w:rPr>
                <w:rFonts w:cs="B Nazanin" w:hint="cs"/>
                <w:sz w:val="24"/>
                <w:szCs w:val="24"/>
                <w:rtl/>
              </w:rPr>
              <w:t>گیرد.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هر دانشجو بخشی از متن را می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خواند و سپس به مفهوم متنی که خوانده می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 xml:space="preserve">پردازد. </w:t>
            </w:r>
            <w:r w:rsidR="00171C96">
              <w:rPr>
                <w:rFonts w:cs="B Nazanin" w:hint="cs"/>
                <w:sz w:val="24"/>
                <w:szCs w:val="24"/>
                <w:rtl/>
              </w:rPr>
              <w:t xml:space="preserve">با این روش مهارت خواندن دانشجویان و درک مطلب آنها در طی ترم افزایش خواهد یافت.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همچنین معنی کلمات جدیدی که در متن آمده است باید توسط دانشجو مشخص شود. 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درخواست </w:t>
            </w:r>
            <w:r w:rsidR="00171C96">
              <w:rPr>
                <w:rFonts w:cs="B Nazanin" w:hint="cs"/>
                <w:sz w:val="24"/>
                <w:szCs w:val="24"/>
                <w:rtl/>
              </w:rPr>
              <w:t>از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 دانشجویان برای ارایه یک مطلب انگلیسی </w:t>
            </w:r>
            <w:r w:rsidR="00061FD7">
              <w:rPr>
                <w:rFonts w:cs="B Nazanin" w:hint="cs"/>
                <w:sz w:val="24"/>
                <w:szCs w:val="24"/>
                <w:rtl/>
              </w:rPr>
              <w:lastRenderedPageBreak/>
              <w:t>در انتهای ترم بر اساس کلیه مطالب بیان شده در طی ترم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هفته اول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150DCB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قبل، </w:t>
            </w:r>
            <w:r w:rsidR="00B238C9">
              <w:rPr>
                <w:rFonts w:cs="B Nazanin" w:hint="cs"/>
                <w:sz w:val="24"/>
                <w:szCs w:val="24"/>
                <w:rtl/>
              </w:rPr>
              <w:t>آموزش درس دوم مرجع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History of Metallurgy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، شروع درس اول مرجع دوم. آشنا نمودن دانشجویان با چگونگی به کارگیری زمان در گزارشات علمی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30334D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گذشته، </w:t>
            </w:r>
            <w:r w:rsidR="003F3991">
              <w:rPr>
                <w:rFonts w:cs="B Nazanin" w:hint="cs"/>
                <w:sz w:val="24"/>
                <w:szCs w:val="24"/>
                <w:rtl/>
              </w:rPr>
              <w:t xml:space="preserve">درس سوم منبع اصلی، 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>Solidification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آموزش از منبع دوم در راستای چگونگی نوشتار متن انگلیسی، آشنا شدن دانشجویان با کلمات اختصاری علمی در متنهای انگلیسی و بیان مثالهای مرتبط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3F3991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قبل، درس چهارم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 رفرنس اول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Heat Treatment of Metals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 و از رفرنس دوم آشنایی با </w:t>
            </w:r>
            <w:r w:rsidR="002D26ED" w:rsidRPr="00A411AE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>Phrase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 هایی که برای نوشتار آکادمیک مورد استفاده قرار می</w:t>
            </w:r>
            <w:r w:rsidR="00C96922">
              <w:rPr>
                <w:rFonts w:cs="B Nazanin"/>
                <w:sz w:val="24"/>
                <w:szCs w:val="24"/>
                <w:rtl/>
              </w:rPr>
              <w:softHyphen/>
            </w:r>
            <w:r w:rsidR="002D26ED">
              <w:rPr>
                <w:rFonts w:cs="B Nazanin" w:hint="cs"/>
                <w:sz w:val="24"/>
                <w:szCs w:val="24"/>
                <w:rtl/>
              </w:rPr>
              <w:t>گیرد و بیان مثالهای مربوطه</w:t>
            </w:r>
            <w:r w:rsidR="00C9692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F85312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گذشته،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درس پنجم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Survey of Mechanical Working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، از رفرنس دوم تدریس </w:t>
            </w:r>
            <w:r w:rsidR="002D26ED" w:rsidRPr="00A411AE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>Phrase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هایی که برای توصیف اشکال، دیاگرامها و فرمولهای علمی استفاده می</w:t>
            </w:r>
            <w:r w:rsidR="002D26ED">
              <w:rPr>
                <w:rFonts w:cs="B Nazanin" w:hint="cs"/>
                <w:sz w:val="24"/>
                <w:szCs w:val="24"/>
                <w:rtl/>
              </w:rPr>
              <w:softHyphen/>
              <w:t xml:space="preserve">شود. 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85312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6ED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C9692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ششم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General Principles of Extrusion</w:t>
            </w:r>
            <w:r>
              <w:rPr>
                <w:rFonts w:cs="B Nazanin" w:hint="cs"/>
                <w:sz w:val="24"/>
                <w:szCs w:val="24"/>
                <w:rtl/>
              </w:rPr>
              <w:t>، از رفرنس دوم تدریس</w:t>
            </w:r>
            <w:r w:rsidR="002241CA">
              <w:rPr>
                <w:rFonts w:cs="B Nazanin" w:hint="cs"/>
                <w:sz w:val="24"/>
                <w:szCs w:val="24"/>
                <w:rtl/>
              </w:rPr>
              <w:t xml:space="preserve"> نح</w:t>
            </w:r>
            <w:r w:rsidR="00C96922">
              <w:rPr>
                <w:rFonts w:cs="B Nazanin" w:hint="cs"/>
                <w:sz w:val="24"/>
                <w:szCs w:val="24"/>
                <w:rtl/>
              </w:rPr>
              <w:t>و</w:t>
            </w:r>
            <w:r w:rsidR="002241CA">
              <w:rPr>
                <w:rFonts w:cs="B Nazanin" w:hint="cs"/>
                <w:sz w:val="24"/>
                <w:szCs w:val="24"/>
                <w:rtl/>
              </w:rPr>
              <w:t>ه خواندن انواع اعداد و فرمولهای انگلیسی و بیان مثال</w:t>
            </w:r>
            <w:r w:rsidR="00C9692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6809D8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D26ED" w:rsidRPr="00AC0546" w:rsidRDefault="002D26ED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2241C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هفتم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Powder Metallurgy</w:t>
            </w:r>
            <w:r>
              <w:rPr>
                <w:rFonts w:cs="B Nazanin" w:hint="cs"/>
                <w:sz w:val="24"/>
                <w:szCs w:val="24"/>
                <w:rtl/>
              </w:rPr>
              <w:t>، از رفرنس دوم، آشنایی با اصطلاحات تخصصی مهندسی مواد و طبقه بندی آنها</w:t>
            </w:r>
            <w:r w:rsidR="006B3996">
              <w:rPr>
                <w:rFonts w:cs="B Nazanin" w:hint="cs"/>
                <w:sz w:val="24"/>
                <w:szCs w:val="24"/>
                <w:rtl/>
              </w:rPr>
              <w:t>.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 رفع اشکال.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2241C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809D8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2241C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هشتم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Corrosion Principles</w:t>
            </w:r>
            <w:r>
              <w:rPr>
                <w:rFonts w:cs="B Nazanin" w:hint="cs"/>
                <w:sz w:val="24"/>
                <w:szCs w:val="24"/>
                <w:rtl/>
              </w:rPr>
              <w:t>، از رفرنس دوم، آشنایی با ساختار مجهول در نوشتار علمی و بیان مثالهای کاربردی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2241C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نهم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Welding Metallurgy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از رفرنس دوم، آشنایی با </w:t>
            </w:r>
            <w:r w:rsidRPr="00A411AE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>Suffix</w:t>
            </w:r>
            <w:r w:rsidRPr="00A411AE">
              <w:rPr>
                <w:rFonts w:ascii="Arial" w:hAnsi="Arial" w:cs="Arial" w:hint="cs"/>
                <w:color w:val="777777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ها در افعال، نامها و صفات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2241CA" w:rsidP="002241C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دهم رفرنس اصلی،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Principles of Founding 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lastRenderedPageBreak/>
              <w:t>Industry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آموزش نحوه مطالعه یک مقاله انگلیسی و اجرای مراحل بر روی یک مقاله و درخواست برای اجرای این مراحل بر روی یک مقاله دلخواه و ارایه آن در کلاس 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توسط دانشجویان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برای جلسه آینده،</w:t>
            </w:r>
          </w:p>
          <w:p w:rsidR="00171C96" w:rsidRPr="00AC0546" w:rsidRDefault="00171C96" w:rsidP="002241C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همچنین دانشجویان اکنون قادرند گزارش علمی تهیه کنند. از آنها خواسته می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شود که بر اساس مطالبی که تا کنون آموخته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اند یک گزارش علمی تهیه و در کلاس ارایه دهند.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هفته یازدهم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241CA" w:rsidP="00061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یازدهم رفرنس اصلی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Defects in Castings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درخواست ارایه چند مقاله و بیان نحوه درک مطلب و مشکلات سر راه دانشجویان جهت فهم مطالب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D05EB" w:rsidP="00C97B5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د</w:t>
            </w:r>
            <w:r w:rsidR="00C97B56">
              <w:rPr>
                <w:rFonts w:cs="B Nazanin" w:hint="cs"/>
                <w:sz w:val="24"/>
                <w:szCs w:val="24"/>
                <w:rtl/>
              </w:rPr>
              <w:t>وازدهم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رفرنس اصلی،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Aluminum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درخواس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 از دانشجویان جهت تهیه فایلهای انگلیسی که در آن مواردی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کاربردی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 xml:space="preserve"> از مهندسی مواد به بحث گذاشته شده است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 و بیان اصول سرچ اطلاعات علمی و نحوه رسیدن به هدف.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D05EB" w:rsidP="00C97B5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گذشته، درس </w:t>
            </w:r>
            <w:r w:rsidR="00C97B56">
              <w:rPr>
                <w:rFonts w:cs="B Nazanin" w:hint="cs"/>
                <w:sz w:val="24"/>
                <w:szCs w:val="24"/>
                <w:rtl/>
              </w:rPr>
              <w:t>سیزدهم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رفرنس اصلی،</w:t>
            </w:r>
            <w:r w:rsidR="003A6302"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inspection and Quality Control</w:t>
            </w:r>
            <w:r w:rsidR="003A63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D26ED">
              <w:rPr>
                <w:rFonts w:cs="B Nazanin" w:hint="cs"/>
                <w:sz w:val="24"/>
                <w:szCs w:val="24"/>
                <w:rtl/>
              </w:rPr>
              <w:t>پخش فایلهای آموزشی زبان اصلی و درخواست از دانشجویان جهت بیان مطالب بیان شده در فیلم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 xml:space="preserve"> و بررسی  فیلمهای تهیه شده توسط دانشجویان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A630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A6302" w:rsidRDefault="00061FD7" w:rsidP="0091647B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302" w:rsidRDefault="003A6302" w:rsidP="003A630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گذشته، درس چهاردهم رفرنس اصلی</w:t>
            </w: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 Principles of Metallurgical Failures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61FD7">
              <w:rPr>
                <w:rFonts w:cs="B Nazanin" w:hint="cs"/>
                <w:sz w:val="24"/>
                <w:szCs w:val="24"/>
                <w:rtl/>
              </w:rPr>
              <w:t>. ارایه د انشجویان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A6302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A6302" w:rsidRPr="00AC0546" w:rsidRDefault="003A6302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91647B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3A630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ارایه دانشجویان، رفع اشکال از کلیه مطالب بیان شده در طی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Pr="00AC0546" w:rsidRDefault="006809D8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0C1199" w:rsidRPr="00E654F2" w:rsidRDefault="001C0455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کلاسی، امتحان میان ترم، امتحان نهایی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0C1199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0C1199" w:rsidRPr="00E654F2" w:rsidRDefault="000C1199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0C1199" w:rsidRPr="00E654F2" w:rsidRDefault="000C1199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4E" w:rsidRDefault="00AF314E" w:rsidP="005A5B76">
      <w:pPr>
        <w:spacing w:after="0" w:line="240" w:lineRule="auto"/>
      </w:pPr>
      <w:r>
        <w:separator/>
      </w:r>
    </w:p>
  </w:endnote>
  <w:endnote w:type="continuationSeparator" w:id="0">
    <w:p w:rsidR="00AF314E" w:rsidRDefault="00AF314E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4E" w:rsidRDefault="00AF314E" w:rsidP="005A5B76">
      <w:pPr>
        <w:spacing w:after="0" w:line="240" w:lineRule="auto"/>
      </w:pPr>
      <w:r>
        <w:separator/>
      </w:r>
    </w:p>
  </w:footnote>
  <w:footnote w:type="continuationSeparator" w:id="0">
    <w:p w:rsidR="00AF314E" w:rsidRDefault="00AF314E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61FD7"/>
    <w:rsid w:val="000C1199"/>
    <w:rsid w:val="00150DCB"/>
    <w:rsid w:val="00160211"/>
    <w:rsid w:val="00171C96"/>
    <w:rsid w:val="00180AA2"/>
    <w:rsid w:val="001C0455"/>
    <w:rsid w:val="001F1083"/>
    <w:rsid w:val="00216BB0"/>
    <w:rsid w:val="002241CA"/>
    <w:rsid w:val="002358E9"/>
    <w:rsid w:val="00270C90"/>
    <w:rsid w:val="00292D9F"/>
    <w:rsid w:val="002A75E1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A6302"/>
    <w:rsid w:val="003B70DE"/>
    <w:rsid w:val="003F185A"/>
    <w:rsid w:val="003F3991"/>
    <w:rsid w:val="0042602C"/>
    <w:rsid w:val="004460A2"/>
    <w:rsid w:val="00452950"/>
    <w:rsid w:val="004B6850"/>
    <w:rsid w:val="004C38C7"/>
    <w:rsid w:val="004D094E"/>
    <w:rsid w:val="005133E4"/>
    <w:rsid w:val="00595DBB"/>
    <w:rsid w:val="005A5B76"/>
    <w:rsid w:val="005B1FCC"/>
    <w:rsid w:val="005E3BFF"/>
    <w:rsid w:val="005F4C85"/>
    <w:rsid w:val="00603081"/>
    <w:rsid w:val="00607902"/>
    <w:rsid w:val="00657F5E"/>
    <w:rsid w:val="006809D8"/>
    <w:rsid w:val="00691869"/>
    <w:rsid w:val="006B3996"/>
    <w:rsid w:val="006C772D"/>
    <w:rsid w:val="006D4C2D"/>
    <w:rsid w:val="00756439"/>
    <w:rsid w:val="0079102E"/>
    <w:rsid w:val="007D1208"/>
    <w:rsid w:val="008009BC"/>
    <w:rsid w:val="008231A2"/>
    <w:rsid w:val="00862A8D"/>
    <w:rsid w:val="00894341"/>
    <w:rsid w:val="008A2C08"/>
    <w:rsid w:val="008B06CE"/>
    <w:rsid w:val="008E6530"/>
    <w:rsid w:val="008E7CFA"/>
    <w:rsid w:val="00980E62"/>
    <w:rsid w:val="009A6E79"/>
    <w:rsid w:val="009B1BC0"/>
    <w:rsid w:val="009D14C3"/>
    <w:rsid w:val="009D5966"/>
    <w:rsid w:val="009E785E"/>
    <w:rsid w:val="00A32EE1"/>
    <w:rsid w:val="00A411AE"/>
    <w:rsid w:val="00A7649A"/>
    <w:rsid w:val="00A77F19"/>
    <w:rsid w:val="00AA624D"/>
    <w:rsid w:val="00AC0546"/>
    <w:rsid w:val="00AF314E"/>
    <w:rsid w:val="00B238C9"/>
    <w:rsid w:val="00B24DBD"/>
    <w:rsid w:val="00B27621"/>
    <w:rsid w:val="00B35800"/>
    <w:rsid w:val="00B61D2B"/>
    <w:rsid w:val="00B94725"/>
    <w:rsid w:val="00BB01B9"/>
    <w:rsid w:val="00BE5AC7"/>
    <w:rsid w:val="00C2728E"/>
    <w:rsid w:val="00C718BD"/>
    <w:rsid w:val="00C96922"/>
    <w:rsid w:val="00C97B56"/>
    <w:rsid w:val="00CD624F"/>
    <w:rsid w:val="00CF3F27"/>
    <w:rsid w:val="00D06C79"/>
    <w:rsid w:val="00D14712"/>
    <w:rsid w:val="00D214AA"/>
    <w:rsid w:val="00D319F3"/>
    <w:rsid w:val="00D93C83"/>
    <w:rsid w:val="00DD1D36"/>
    <w:rsid w:val="00E654F2"/>
    <w:rsid w:val="00EB06D7"/>
    <w:rsid w:val="00EC7645"/>
    <w:rsid w:val="00EE5C63"/>
    <w:rsid w:val="00F0565C"/>
    <w:rsid w:val="00F06552"/>
    <w:rsid w:val="00F8531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19</cp:revision>
  <cp:lastPrinted>2018-02-03T17:02:00Z</cp:lastPrinted>
  <dcterms:created xsi:type="dcterms:W3CDTF">2018-08-29T07:04:00Z</dcterms:created>
  <dcterms:modified xsi:type="dcterms:W3CDTF">2018-09-17T06:34:00Z</dcterms:modified>
</cp:coreProperties>
</file>